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F2" w:rsidRPr="0015283D" w:rsidRDefault="00517DF2" w:rsidP="00517DF2">
      <w:pPr>
        <w:jc w:val="center"/>
        <w:rPr>
          <w:b/>
          <w:szCs w:val="24"/>
          <w:u w:val="single"/>
        </w:rPr>
      </w:pPr>
      <w:r w:rsidRPr="0015283D">
        <w:rPr>
          <w:b/>
          <w:szCs w:val="24"/>
          <w:u w:val="single"/>
        </w:rPr>
        <w:t>PAM REHABILITATION HOSPITAL OF ROUND ROCK</w:t>
      </w:r>
    </w:p>
    <w:p w:rsidR="00517DF2" w:rsidRDefault="00517DF2" w:rsidP="00517DF2">
      <w:pPr>
        <w:tabs>
          <w:tab w:val="left" w:pos="-1080"/>
          <w:tab w:val="left" w:pos="-720"/>
          <w:tab w:val="left" w:pos="1080"/>
        </w:tabs>
        <w:jc w:val="center"/>
        <w:rPr>
          <w:rFonts w:eastAsia="Times New Roman"/>
          <w:b/>
          <w:snapToGrid w:val="0"/>
          <w:szCs w:val="24"/>
          <w:u w:val="single"/>
        </w:rPr>
      </w:pPr>
    </w:p>
    <w:p w:rsidR="00517DF2" w:rsidRPr="00D576C4" w:rsidRDefault="00517DF2" w:rsidP="00517DF2">
      <w:pPr>
        <w:tabs>
          <w:tab w:val="left" w:pos="-1080"/>
          <w:tab w:val="left" w:pos="-720"/>
          <w:tab w:val="left" w:pos="1080"/>
        </w:tabs>
        <w:jc w:val="center"/>
        <w:rPr>
          <w:rFonts w:eastAsia="Times New Roman"/>
          <w:snapToGrid w:val="0"/>
          <w:szCs w:val="24"/>
          <w:u w:val="single"/>
        </w:rPr>
      </w:pPr>
      <w:r w:rsidRPr="00D576C4">
        <w:rPr>
          <w:rFonts w:eastAsia="Times New Roman"/>
          <w:b/>
          <w:snapToGrid w:val="0"/>
          <w:szCs w:val="24"/>
          <w:u w:val="single"/>
        </w:rPr>
        <w:t>LIST OF PROVIDERS COVERED BY THE FINANCIAL ASSISTANCE POLICY</w:t>
      </w:r>
    </w:p>
    <w:p w:rsidR="00517DF2" w:rsidRDefault="00517DF2" w:rsidP="00517DF2">
      <w:pPr>
        <w:jc w:val="center"/>
        <w:rPr>
          <w:rFonts w:eastAsia="Times New Roman"/>
          <w:snapToGrid w:val="0"/>
          <w:szCs w:val="24"/>
        </w:rPr>
      </w:pPr>
    </w:p>
    <w:p w:rsidR="00517DF2" w:rsidRDefault="00517DF2" w:rsidP="00517DF2">
      <w:pPr>
        <w:tabs>
          <w:tab w:val="left" w:pos="-1080"/>
          <w:tab w:val="left" w:pos="-720"/>
          <w:tab w:val="left" w:pos="1080"/>
        </w:tabs>
        <w:jc w:val="center"/>
        <w:rPr>
          <w:szCs w:val="24"/>
        </w:rPr>
      </w:pPr>
    </w:p>
    <w:p w:rsidR="00517DF2" w:rsidRPr="00D576C4" w:rsidRDefault="00B43437" w:rsidP="00517DF2">
      <w:pPr>
        <w:tabs>
          <w:tab w:val="left" w:pos="-1080"/>
          <w:tab w:val="left" w:pos="-720"/>
          <w:tab w:val="left" w:pos="1080"/>
        </w:tabs>
        <w:jc w:val="center"/>
        <w:rPr>
          <w:szCs w:val="24"/>
        </w:rPr>
      </w:pPr>
      <w:r>
        <w:rPr>
          <w:szCs w:val="24"/>
        </w:rPr>
        <w:t>July 1, 2017</w:t>
      </w:r>
    </w:p>
    <w:p w:rsidR="00517DF2" w:rsidRPr="00D576C4" w:rsidRDefault="00517DF2" w:rsidP="00517DF2">
      <w:pPr>
        <w:tabs>
          <w:tab w:val="left" w:pos="-1080"/>
          <w:tab w:val="left" w:pos="-720"/>
          <w:tab w:val="left" w:pos="1080"/>
        </w:tabs>
        <w:jc w:val="center"/>
        <w:rPr>
          <w:rFonts w:eastAsia="Times New Roman"/>
          <w:snapToGrid w:val="0"/>
          <w:szCs w:val="24"/>
          <w:u w:val="single"/>
        </w:rPr>
      </w:pPr>
    </w:p>
    <w:p w:rsidR="00517DF2" w:rsidRDefault="00517DF2" w:rsidP="00517DF2">
      <w:pPr>
        <w:tabs>
          <w:tab w:val="left" w:pos="-1080"/>
          <w:tab w:val="left" w:pos="-720"/>
          <w:tab w:val="left" w:pos="1080"/>
        </w:tabs>
        <w:spacing w:after="120"/>
        <w:jc w:val="both"/>
        <w:rPr>
          <w:snapToGrid w:val="0"/>
          <w:szCs w:val="24"/>
        </w:rPr>
      </w:pPr>
      <w:r w:rsidRPr="00D576C4">
        <w:rPr>
          <w:rFonts w:eastAsia="Times New Roman"/>
          <w:snapToGrid w:val="0"/>
          <w:szCs w:val="24"/>
        </w:rPr>
        <w:t>Per Reg. Sec. 1.504(r)-4(b)(1)(iii)(F) and No</w:t>
      </w:r>
      <w:r w:rsidRPr="00B90642">
        <w:rPr>
          <w:rFonts w:eastAsia="Times New Roman"/>
          <w:snapToGrid w:val="0"/>
          <w:szCs w:val="24"/>
        </w:rPr>
        <w:t>tice 2015-46, this list specifies which providers of emergency and medically necessary care delivered in t</w:t>
      </w:r>
      <w:r w:rsidRPr="0038137D">
        <w:rPr>
          <w:rFonts w:eastAsia="Times New Roman"/>
          <w:snapToGrid w:val="0"/>
          <w:szCs w:val="24"/>
        </w:rPr>
        <w:t>he hospital facility are covered by the Financial Assistance Policy (FAP).</w:t>
      </w:r>
      <w:r>
        <w:rPr>
          <w:rFonts w:eastAsia="Times New Roman"/>
          <w:snapToGrid w:val="0"/>
          <w:szCs w:val="24"/>
        </w:rPr>
        <w:t xml:space="preserve">  </w:t>
      </w:r>
      <w:r>
        <w:rPr>
          <w:snapToGrid w:val="0"/>
          <w:szCs w:val="24"/>
        </w:rPr>
        <w:t>Elective procedures and other care that is not emergency care or otherwise medically necessary are not covered by the FAP for any providers.</w:t>
      </w:r>
    </w:p>
    <w:p w:rsidR="00517DF2" w:rsidRPr="00B90642" w:rsidRDefault="00517DF2" w:rsidP="00517DF2">
      <w:pPr>
        <w:tabs>
          <w:tab w:val="left" w:pos="-1080"/>
          <w:tab w:val="left" w:pos="-720"/>
          <w:tab w:val="left" w:pos="1080"/>
        </w:tabs>
        <w:spacing w:after="120"/>
        <w:jc w:val="both"/>
        <w:rPr>
          <w:rFonts w:eastAsia="Times New Roman"/>
          <w:snapToGrid w:val="0"/>
          <w:szCs w:val="24"/>
        </w:rPr>
      </w:pPr>
    </w:p>
    <w:p w:rsidR="00517DF2" w:rsidRPr="00517DF2" w:rsidRDefault="00517DF2" w:rsidP="00613309">
      <w:pPr>
        <w:tabs>
          <w:tab w:val="left" w:pos="-1080"/>
          <w:tab w:val="left" w:pos="-720"/>
          <w:tab w:val="left" w:pos="1080"/>
        </w:tabs>
        <w:spacing w:after="120"/>
        <w:jc w:val="both"/>
        <w:rPr>
          <w:rFonts w:eastAsia="Times New Roman"/>
          <w:snapToGrid w:val="0"/>
          <w:szCs w:val="24"/>
        </w:rPr>
      </w:pPr>
      <w:r>
        <w:rPr>
          <w:rFonts w:eastAsia="Times New Roman"/>
          <w:snapToGrid w:val="0"/>
          <w:szCs w:val="24"/>
        </w:rPr>
        <w:t xml:space="preserve">The PAM Rehabilitation Hospital of Round Rock FAP applies only to services provided by PAM </w:t>
      </w:r>
      <w:r>
        <w:rPr>
          <w:rFonts w:eastAsia="Times New Roman"/>
          <w:snapToGrid w:val="0"/>
          <w:szCs w:val="24"/>
        </w:rPr>
        <w:t>Rehabilitation Hospital of Round Rock</w:t>
      </w:r>
      <w:r>
        <w:rPr>
          <w:rFonts w:eastAsia="Times New Roman"/>
          <w:snapToGrid w:val="0"/>
          <w:szCs w:val="24"/>
        </w:rPr>
        <w:t xml:space="preserve">.  Any other providers that deliver emergency or other medically necessary care are not covered under the PAM </w:t>
      </w:r>
      <w:r>
        <w:rPr>
          <w:rFonts w:eastAsia="Times New Roman"/>
          <w:snapToGrid w:val="0"/>
          <w:szCs w:val="24"/>
        </w:rPr>
        <w:t>Rehabilitation Hospital of Round Rock</w:t>
      </w:r>
      <w:r>
        <w:rPr>
          <w:rFonts w:eastAsia="Times New Roman"/>
          <w:snapToGrid w:val="0"/>
          <w:szCs w:val="24"/>
        </w:rPr>
        <w:t xml:space="preserve"> FAP.</w:t>
      </w:r>
    </w:p>
    <w:p w:rsidR="00517DF2" w:rsidRDefault="00517DF2" w:rsidP="00613309">
      <w:pPr>
        <w:jc w:val="both"/>
      </w:pPr>
      <w:r>
        <w:br w:type="page"/>
      </w:r>
      <w:bookmarkStart w:id="0" w:name="_GoBack"/>
      <w:bookmarkEnd w:id="0"/>
    </w:p>
    <w:p w:rsidR="00A07993" w:rsidRDefault="00613309"/>
    <w:sectPr w:rsidR="00A0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F2"/>
    <w:rsid w:val="0007134A"/>
    <w:rsid w:val="00517DF2"/>
    <w:rsid w:val="00613309"/>
    <w:rsid w:val="00B43437"/>
    <w:rsid w:val="00D2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6A83"/>
  <w15:chartTrackingRefBased/>
  <w15:docId w15:val="{B813E109-2306-4B8D-978E-D93FF145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F2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DF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57340B9A</Template>
  <TotalTime>3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Ilene Oken</dc:creator>
  <cp:keywords/>
  <dc:description/>
  <cp:lastModifiedBy>Ilene Oken</cp:lastModifiedBy>
  <cp:revision>3</cp:revision>
  <dcterms:created xsi:type="dcterms:W3CDTF">2019-03-13T21:28:00Z</dcterms:created>
  <dcterms:modified xsi:type="dcterms:W3CDTF">2019-03-13T21:31:00Z</dcterms:modified>
</cp:coreProperties>
</file>